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1C0F0" w14:textId="0FA394DA" w:rsidR="000B7BAA" w:rsidRDefault="000B7BAA">
      <w:pPr>
        <w:rPr>
          <w:rFonts w:cstheme="minorHAnsi"/>
          <w:b/>
        </w:rPr>
      </w:pPr>
      <w:r>
        <w:rPr>
          <w:noProof/>
        </w:rPr>
        <w:drawing>
          <wp:inline distT="0" distB="0" distL="0" distR="0" wp14:anchorId="1192249F" wp14:editId="19E57C40">
            <wp:extent cx="5760720" cy="572707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F68149" w14:textId="301D767E" w:rsidR="000B7BAA" w:rsidRDefault="000B7BAA" w:rsidP="000B7BAA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</w:t>
      </w:r>
      <w:r w:rsidR="00844B48">
        <w:rPr>
          <w:rFonts w:cstheme="minorHAnsi"/>
          <w:b/>
        </w:rPr>
        <w:t>2</w:t>
      </w:r>
      <w:r>
        <w:rPr>
          <w:rFonts w:cstheme="minorHAnsi"/>
          <w:b/>
        </w:rPr>
        <w:t>.3  dla Pakietu nr 2</w:t>
      </w:r>
    </w:p>
    <w:p w14:paraId="18CAD18C" w14:textId="77777777" w:rsidR="000B7BAA" w:rsidRDefault="000B7BAA" w:rsidP="000B7BAA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37D59D6F" w14:textId="77777777" w:rsidR="000B7BAA" w:rsidRPr="00F63809" w:rsidRDefault="000B7BAA" w:rsidP="000B7BAA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1905804C" w14:textId="77777777" w:rsidR="000B7BAA" w:rsidRDefault="000B7BAA" w:rsidP="000B7BAA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p w14:paraId="0B675C29" w14:textId="4386A164" w:rsidR="000B7BAA" w:rsidRPr="000B7BAA" w:rsidRDefault="000B7BAA" w:rsidP="000B7BAA">
      <w:pPr>
        <w:spacing w:after="0" w:line="24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APARAT EKG</w:t>
      </w:r>
      <w:r w:rsidR="00844B48">
        <w:rPr>
          <w:rFonts w:ascii="Arial Narrow" w:hAnsi="Arial Narrow"/>
          <w:b/>
          <w:bCs/>
        </w:rPr>
        <w:t xml:space="preserve"> z wózkiem i oprogramowaniem</w:t>
      </w:r>
      <w:r>
        <w:rPr>
          <w:rFonts w:ascii="Arial Narrow" w:hAnsi="Arial Narrow"/>
          <w:b/>
          <w:bCs/>
        </w:rPr>
        <w:t xml:space="preserve"> – 3 szt.</w:t>
      </w:r>
    </w:p>
    <w:p w14:paraId="743DCD50" w14:textId="1156A976" w:rsidR="00CA08C7" w:rsidRPr="000017F5" w:rsidRDefault="00CA08C7">
      <w:pPr>
        <w:rPr>
          <w:rFonts w:cstheme="minorHAnsi"/>
          <w:i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E51ED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E51EDF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E51EDF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E51EDF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E51EDF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E51EDF" w:rsidRPr="000017F5" w14:paraId="66A47473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E51EDF" w:rsidRPr="000017F5" w:rsidRDefault="00E51EDF" w:rsidP="00E51ED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107862C2" w:rsidR="00E51EDF" w:rsidRPr="000017F5" w:rsidRDefault="00844B48" w:rsidP="00E51ED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Aparat EKG z wózkiem</w:t>
            </w:r>
            <w:r w:rsidR="00C10BD3">
              <w:rPr>
                <w:rFonts w:cstheme="minorHAnsi"/>
                <w:bCs/>
                <w:sz w:val="20"/>
                <w:szCs w:val="20"/>
              </w:rPr>
              <w:t xml:space="preserve"> transportowym  na papier i elektrody</w:t>
            </w:r>
          </w:p>
        </w:tc>
        <w:tc>
          <w:tcPr>
            <w:tcW w:w="4242" w:type="dxa"/>
            <w:vAlign w:val="center"/>
          </w:tcPr>
          <w:p w14:paraId="552E273F" w14:textId="77777777" w:rsidR="00E51EDF" w:rsidRPr="000017F5" w:rsidRDefault="00E51EDF" w:rsidP="00E51ED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CC996EF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EFA5BB5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9D1747" w14:textId="52F2C74D" w:rsidR="00844B48" w:rsidRPr="000845A3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Rejestracja 12 standardowych odprowadzeń EKG</w:t>
            </w:r>
          </w:p>
        </w:tc>
        <w:tc>
          <w:tcPr>
            <w:tcW w:w="4242" w:type="dxa"/>
            <w:vAlign w:val="center"/>
          </w:tcPr>
          <w:p w14:paraId="2692E78B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B87F45A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72A1923E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Prezentacja na wyświetlaczu 1, 3, 6 lub 12 przebiegów EKG, wyników analizy i interpretacji, badań zapisanych w pamięci</w:t>
            </w:r>
          </w:p>
        </w:tc>
        <w:tc>
          <w:tcPr>
            <w:tcW w:w="4242" w:type="dxa"/>
            <w:vAlign w:val="center"/>
          </w:tcPr>
          <w:p w14:paraId="5B9984C9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1AED5336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3B744212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  <w:lang w:eastAsia="pl-PL"/>
              </w:rPr>
              <w:t>Wydruk dodatkowych odprowadzeń rytmów (3x4+1, 3x4+2, 3x4+3, 4x3+1, 4x3+2, 4x3+3, 6x2+1, 6x2+2, 6x2+3)</w:t>
            </w:r>
          </w:p>
        </w:tc>
        <w:tc>
          <w:tcPr>
            <w:tcW w:w="4242" w:type="dxa"/>
            <w:vAlign w:val="center"/>
          </w:tcPr>
          <w:p w14:paraId="3404102D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7F261E90" w14:textId="77777777" w:rsidTr="00A60DF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76177597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C1D4B">
              <w:rPr>
                <w:rFonts w:cstheme="minorHAnsi"/>
                <w:sz w:val="20"/>
                <w:szCs w:val="20"/>
              </w:rPr>
              <w:t xml:space="preserve">Pomiar interwałów R-R, P-Q, Q-T, oraz czasów trwania P i QRS . Pomiar poziomu obniżenia i 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0C1D4B">
              <w:rPr>
                <w:rFonts w:cstheme="minorHAnsi"/>
                <w:sz w:val="20"/>
                <w:szCs w:val="20"/>
              </w:rPr>
              <w:t>niesienia odcinka ST. Ciągły pomiar HR- prezentacja na wyświetlaczu</w:t>
            </w:r>
          </w:p>
        </w:tc>
        <w:tc>
          <w:tcPr>
            <w:tcW w:w="4242" w:type="dxa"/>
            <w:vAlign w:val="center"/>
          </w:tcPr>
          <w:p w14:paraId="5A4E0BC3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CE626F2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D0725E0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Możliwe rodzaje badań: ręczne, AUTO, SPIRO, automatyczne do schowka, AUTOMANUAL, LONG</w:t>
            </w:r>
          </w:p>
        </w:tc>
        <w:tc>
          <w:tcPr>
            <w:tcW w:w="4242" w:type="dxa"/>
            <w:vAlign w:val="center"/>
          </w:tcPr>
          <w:p w14:paraId="017126B2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355B65D4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164504AE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Regulowana długość zapisu badania automatycznego – w przedziale od 6 do 30 sekund</w:t>
            </w:r>
          </w:p>
        </w:tc>
        <w:tc>
          <w:tcPr>
            <w:tcW w:w="4242" w:type="dxa"/>
            <w:vAlign w:val="center"/>
          </w:tcPr>
          <w:p w14:paraId="4780DAEC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FE59442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70D135E3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Tryb LONG: zapis 1-15 minut (wydruk: 1-3 odprowadzeń)</w:t>
            </w:r>
          </w:p>
        </w:tc>
        <w:tc>
          <w:tcPr>
            <w:tcW w:w="4242" w:type="dxa"/>
            <w:vAlign w:val="center"/>
          </w:tcPr>
          <w:p w14:paraId="0EB27956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C924FFB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250D4BE3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Zapis wsteczny EKG (1-30 sekund) przy badaniu automatycznym do schowka i przy badaniu ręcznym</w:t>
            </w:r>
          </w:p>
        </w:tc>
        <w:tc>
          <w:tcPr>
            <w:tcW w:w="4242" w:type="dxa"/>
            <w:vAlign w:val="center"/>
          </w:tcPr>
          <w:p w14:paraId="1B746D50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FA417F8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0A251836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Zapis automatyczny z funkcją zapisu do „schowka” sygnału EKG ze wszystkich 12 odprowadzeń jednocześnie, a następnie w zależności od ustawień: wydrukowanie badania, analizy, interpretacji lub zapisanie badania do bazy</w:t>
            </w:r>
          </w:p>
        </w:tc>
        <w:tc>
          <w:tcPr>
            <w:tcW w:w="4242" w:type="dxa"/>
            <w:vAlign w:val="center"/>
          </w:tcPr>
          <w:p w14:paraId="1EDD6CD0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2ACE9BB" w14:textId="77777777" w:rsidTr="00A60DF3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4C1E93CD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Definiowalne etapy badania według ustalonych parametrów przy badaniu AUTOMANUAL</w:t>
            </w:r>
          </w:p>
        </w:tc>
        <w:tc>
          <w:tcPr>
            <w:tcW w:w="4242" w:type="dxa"/>
            <w:vAlign w:val="center"/>
          </w:tcPr>
          <w:p w14:paraId="3386BA7C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10A96815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4C19048D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Łatwa obsługa dzięki menu obsługiwanemu za pomocą panelu dotykowego</w:t>
            </w:r>
          </w:p>
        </w:tc>
        <w:tc>
          <w:tcPr>
            <w:tcW w:w="4242" w:type="dxa"/>
            <w:vAlign w:val="center"/>
          </w:tcPr>
          <w:p w14:paraId="003BC962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940DB87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1EEA4EAC" w:rsidR="00844B48" w:rsidRPr="00844B48" w:rsidRDefault="00844B48" w:rsidP="00844B48">
            <w:pPr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Wbudowana klawiatura membranowa alfanumeryczna z przyciskami funkcyjnymi</w:t>
            </w:r>
          </w:p>
        </w:tc>
        <w:tc>
          <w:tcPr>
            <w:tcW w:w="4242" w:type="dxa"/>
            <w:vAlign w:val="center"/>
          </w:tcPr>
          <w:p w14:paraId="3D6F1336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76445716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011798A8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Możliwość ustawienia parametrów przebiegów: prędkości, czułości i intensywności wydruku</w:t>
            </w:r>
          </w:p>
        </w:tc>
        <w:tc>
          <w:tcPr>
            <w:tcW w:w="4242" w:type="dxa"/>
            <w:vAlign w:val="center"/>
          </w:tcPr>
          <w:p w14:paraId="7934B658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EAEFBD4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01481A3C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Prędkości zapisu: 5/6,25/10/ 12,5/25/50 mm/s</w:t>
            </w:r>
          </w:p>
        </w:tc>
        <w:tc>
          <w:tcPr>
            <w:tcW w:w="4242" w:type="dxa"/>
            <w:vAlign w:val="center"/>
          </w:tcPr>
          <w:p w14:paraId="65E21E3D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6A3FA0A" w14:textId="77777777" w:rsidTr="00A60DF3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462321ED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Czułość: 2,5/5/10/20 mm/mV</w:t>
            </w:r>
          </w:p>
        </w:tc>
        <w:tc>
          <w:tcPr>
            <w:tcW w:w="4242" w:type="dxa"/>
            <w:vAlign w:val="center"/>
          </w:tcPr>
          <w:p w14:paraId="66835014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1D07C01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4CD953EE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Kolorowy ekran dotykowy, przekątna, min. 7" umożliwiający jednoczesne wyświetlanie 12 krzywych EKG</w:t>
            </w:r>
          </w:p>
        </w:tc>
        <w:tc>
          <w:tcPr>
            <w:tcW w:w="4242" w:type="dxa"/>
            <w:vAlign w:val="center"/>
          </w:tcPr>
          <w:p w14:paraId="641DAF07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19B479F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48759FFC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Przeglądanie na wyświetlaczu zapisanych w pamięci badań, z możliwością zmiany ilości odprowadzeń, wzmocnienia i prędkości</w:t>
            </w:r>
          </w:p>
        </w:tc>
        <w:tc>
          <w:tcPr>
            <w:tcW w:w="4242" w:type="dxa"/>
            <w:vAlign w:val="center"/>
          </w:tcPr>
          <w:p w14:paraId="3549219D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3E5735FB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EC83A" w14:textId="63876E2C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  <w:lang w:eastAsia="pl-PL"/>
              </w:rPr>
              <w:t xml:space="preserve"> </w:t>
            </w:r>
            <w:r w:rsidRPr="000845A3">
              <w:rPr>
                <w:rFonts w:cstheme="minorHAnsi"/>
                <w:sz w:val="20"/>
                <w:szCs w:val="20"/>
              </w:rPr>
              <w:t>Ciągły pomiar częstości akcji serca (HR) i jego prezentacja na wyświetlaczu</w:t>
            </w:r>
          </w:p>
        </w:tc>
        <w:tc>
          <w:tcPr>
            <w:tcW w:w="4242" w:type="dxa"/>
            <w:vAlign w:val="center"/>
          </w:tcPr>
          <w:p w14:paraId="5BA404C1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70F3458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A92453F" w14:textId="5D9A6FD7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Praca na otwartym sercu - aparat przystosowany do bezpośredniej pracy na otwartym sercu</w:t>
            </w:r>
          </w:p>
        </w:tc>
        <w:tc>
          <w:tcPr>
            <w:tcW w:w="4242" w:type="dxa"/>
            <w:vAlign w:val="center"/>
          </w:tcPr>
          <w:p w14:paraId="3877629F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2648397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1E628E3" w14:textId="08C16D7D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Wykrywanie i prezentacja impulsów stymulujących</w:t>
            </w:r>
          </w:p>
        </w:tc>
        <w:tc>
          <w:tcPr>
            <w:tcW w:w="4242" w:type="dxa"/>
            <w:vAlign w:val="center"/>
          </w:tcPr>
          <w:p w14:paraId="65BB6D7F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8580A50" w14:textId="77777777" w:rsidTr="00A60DF3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1AB3E96" w14:textId="7F921AD7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Dźwiękowa sygnalizacja wykrytych pobudzeń stymulatora serca</w:t>
            </w:r>
          </w:p>
        </w:tc>
        <w:tc>
          <w:tcPr>
            <w:tcW w:w="4242" w:type="dxa"/>
            <w:vAlign w:val="center"/>
          </w:tcPr>
          <w:p w14:paraId="518CF9CD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16451DC6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008E650" w14:textId="231CA06B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Detekcja INOP odpięcia elektrody niezależna dla każdego kanału</w:t>
            </w:r>
          </w:p>
        </w:tc>
        <w:tc>
          <w:tcPr>
            <w:tcW w:w="4242" w:type="dxa"/>
            <w:vAlign w:val="center"/>
          </w:tcPr>
          <w:p w14:paraId="30786846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DBE2B1A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119554" w14:textId="1C42FB85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Zabezpieczenie przed impulsem defibrylującym</w:t>
            </w:r>
          </w:p>
        </w:tc>
        <w:tc>
          <w:tcPr>
            <w:tcW w:w="4242" w:type="dxa"/>
            <w:vAlign w:val="center"/>
          </w:tcPr>
          <w:p w14:paraId="139A9E78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4DBEDCE3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C33A7B4" w14:textId="50B7DE34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Szerokość papieru: 112 mm</w:t>
            </w:r>
          </w:p>
        </w:tc>
        <w:tc>
          <w:tcPr>
            <w:tcW w:w="4242" w:type="dxa"/>
            <w:vAlign w:val="center"/>
          </w:tcPr>
          <w:p w14:paraId="54B563B4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1CE9A586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A2AC53C" w14:textId="38D45645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Wydruk z bazy pacjentów; możliwość wydruku dodatkowych informacji o badaniu i pacjencie</w:t>
            </w:r>
          </w:p>
        </w:tc>
        <w:tc>
          <w:tcPr>
            <w:tcW w:w="4242" w:type="dxa"/>
            <w:vAlign w:val="center"/>
          </w:tcPr>
          <w:p w14:paraId="05DD7BF9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D06F5C4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2817319" w14:textId="44FE65B0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Wydruk na drukarce aparatu lub zewnętrznej drukarce PCL5/PCL6</w:t>
            </w:r>
          </w:p>
        </w:tc>
        <w:tc>
          <w:tcPr>
            <w:tcW w:w="4242" w:type="dxa"/>
            <w:vAlign w:val="center"/>
          </w:tcPr>
          <w:p w14:paraId="5B295DF9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92606A9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E8FFBDC" w14:textId="77777777" w:rsidR="00844B48" w:rsidRPr="000845A3" w:rsidRDefault="00844B48" w:rsidP="00844B48">
            <w:pPr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Możliwość włączania i wyłączania filtrów:</w:t>
            </w:r>
          </w:p>
          <w:p w14:paraId="24BE087B" w14:textId="77777777" w:rsidR="00844B48" w:rsidRPr="000845A3" w:rsidRDefault="00844B48" w:rsidP="00844B48">
            <w:pPr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- filtr zakłóceń sieciowych; do wyboru filtry: 50 Hz, 60 Hz</w:t>
            </w:r>
          </w:p>
          <w:p w14:paraId="29581D58" w14:textId="77777777" w:rsidR="00844B48" w:rsidRPr="000845A3" w:rsidRDefault="00844B48" w:rsidP="00844B48">
            <w:pPr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- filtr zakłóceń mięśniowych; do wyboru filtry: 25 Hz, 35 Hz, 45 Hz</w:t>
            </w:r>
          </w:p>
          <w:p w14:paraId="3AB055F0" w14:textId="346A7776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- filtr izolinii; do wyboru filtry: 0,15 Hz, 0,45 Hz, 0,75 Hz, 1,5 Hz</w:t>
            </w:r>
          </w:p>
        </w:tc>
        <w:tc>
          <w:tcPr>
            <w:tcW w:w="4242" w:type="dxa"/>
            <w:vAlign w:val="center"/>
          </w:tcPr>
          <w:p w14:paraId="19DDB2EE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4AE40C5D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1EFF02C" w14:textId="7375B012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Baza pacjentów i badań; pamięć min. 14 000 badań</w:t>
            </w:r>
          </w:p>
        </w:tc>
        <w:tc>
          <w:tcPr>
            <w:tcW w:w="4242" w:type="dxa"/>
            <w:vAlign w:val="center"/>
          </w:tcPr>
          <w:p w14:paraId="2CDD8FD8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895A485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2A6F7DAF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23576A6" w14:textId="04F0AA50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Wykonanie min. 280 badań automatycznych w trybie pracy akumulatorowej</w:t>
            </w:r>
          </w:p>
        </w:tc>
        <w:tc>
          <w:tcPr>
            <w:tcW w:w="4242" w:type="dxa"/>
            <w:vAlign w:val="center"/>
          </w:tcPr>
          <w:p w14:paraId="28156A24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7DFC4271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FD55A0E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6ECBFD3" w14:textId="2B0E73E0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 xml:space="preserve">Częstotliwość próbkowania: </w:t>
            </w:r>
            <w:r w:rsidR="00C10BD3">
              <w:rPr>
                <w:rFonts w:cstheme="minorHAnsi"/>
                <w:sz w:val="20"/>
                <w:szCs w:val="20"/>
              </w:rPr>
              <w:t>500 -</w:t>
            </w:r>
            <w:r w:rsidRPr="000845A3">
              <w:rPr>
                <w:rFonts w:cstheme="minorHAnsi"/>
                <w:sz w:val="20"/>
                <w:szCs w:val="20"/>
              </w:rPr>
              <w:t>8000 Hz na kanał</w:t>
            </w:r>
          </w:p>
        </w:tc>
        <w:tc>
          <w:tcPr>
            <w:tcW w:w="4242" w:type="dxa"/>
            <w:vAlign w:val="center"/>
          </w:tcPr>
          <w:p w14:paraId="3387DB7E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733D1A8A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518DE8CE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C28F523" w14:textId="02746104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Waga aparatu maks. 1,5 kg</w:t>
            </w:r>
          </w:p>
        </w:tc>
        <w:tc>
          <w:tcPr>
            <w:tcW w:w="4242" w:type="dxa"/>
            <w:vAlign w:val="center"/>
          </w:tcPr>
          <w:p w14:paraId="5A51126F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7452E548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0A3027C2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471E842" w14:textId="45BA7DCA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  <w:lang w:eastAsia="pl-PL"/>
              </w:rPr>
              <w:t>Realizacja zleceń w standardzie HL7 poprzez współpracę z systemami szpitalnymi: OptiMed(Comarch), CliniNet (CGM), Somed (Kamsoft) oraz mMedica + moduł MIUD mmPACS+ od wersji 5.3 (Asseco), NewNioMed (MedTrade Medical Systems), OpenCare (Antrez Software)</w:t>
            </w:r>
          </w:p>
        </w:tc>
        <w:tc>
          <w:tcPr>
            <w:tcW w:w="4242" w:type="dxa"/>
            <w:vAlign w:val="center"/>
          </w:tcPr>
          <w:p w14:paraId="50E82150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1E540AD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2B32F896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D776F07" w14:textId="1E789617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Eksport badań do pamięci USB, bezpośrednio do wybranego katalogu w komputerze, na skrzynkę e-mail lub na inny aparat za pomocą usługi EKG-MAIL</w:t>
            </w:r>
          </w:p>
        </w:tc>
        <w:tc>
          <w:tcPr>
            <w:tcW w:w="4242" w:type="dxa"/>
            <w:vAlign w:val="center"/>
          </w:tcPr>
          <w:p w14:paraId="49EB45E5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795B21C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32EF0890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283C61" w14:textId="1322A376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Trzy porty USB</w:t>
            </w:r>
          </w:p>
        </w:tc>
        <w:tc>
          <w:tcPr>
            <w:tcW w:w="4242" w:type="dxa"/>
            <w:vAlign w:val="center"/>
          </w:tcPr>
          <w:p w14:paraId="7DA11453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2A703D20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34DE9CB0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B2DCE79" w14:textId="32E594B3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Bezprzewodowa komunikacja z siecią LAN lub Internet (Wi-Fi)</w:t>
            </w:r>
          </w:p>
        </w:tc>
        <w:tc>
          <w:tcPr>
            <w:tcW w:w="4242" w:type="dxa"/>
            <w:vAlign w:val="center"/>
          </w:tcPr>
          <w:p w14:paraId="0756DD30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4C2DB8A5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2EE5C16E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F3A5368" w14:textId="2C865EA9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Przewodowa komunikacja z siecią LAN lub Internet</w:t>
            </w:r>
          </w:p>
        </w:tc>
        <w:tc>
          <w:tcPr>
            <w:tcW w:w="4242" w:type="dxa"/>
            <w:vAlign w:val="center"/>
          </w:tcPr>
          <w:p w14:paraId="3B9E8A55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63594D8C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11115CA6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21C0373" w14:textId="39EA45BF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Automatyczna analiza i interpretacja zgodna z EN 60601-2-51 (baza CSE) - wyniki analizy i interpretacji zależne od wieku i płci pacjenta</w:t>
            </w:r>
          </w:p>
        </w:tc>
        <w:tc>
          <w:tcPr>
            <w:tcW w:w="4242" w:type="dxa"/>
            <w:vAlign w:val="center"/>
          </w:tcPr>
          <w:p w14:paraId="67BD46FD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52424A58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7400D470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B828DBF" w14:textId="77777777" w:rsidR="00844B48" w:rsidRPr="000845A3" w:rsidRDefault="00844B48" w:rsidP="00844B48">
            <w:pPr>
              <w:spacing w:line="216" w:lineRule="auto"/>
              <w:rPr>
                <w:rFonts w:eastAsia="Times New Roman"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 xml:space="preserve">W zestawie: </w:t>
            </w:r>
          </w:p>
          <w:p w14:paraId="0A84BEAB" w14:textId="77777777" w:rsidR="00844B48" w:rsidRPr="000845A3" w:rsidRDefault="00844B48" w:rsidP="00844B48">
            <w:pPr>
              <w:numPr>
                <w:ilvl w:val="0"/>
                <w:numId w:val="2"/>
              </w:numPr>
              <w:spacing w:after="45" w:line="216" w:lineRule="auto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 xml:space="preserve">elektrody kończynowe - 4 szt. </w:t>
            </w:r>
          </w:p>
          <w:p w14:paraId="2193575A" w14:textId="77777777" w:rsidR="00844B48" w:rsidRPr="000845A3" w:rsidRDefault="00844B48" w:rsidP="00844B48">
            <w:pPr>
              <w:numPr>
                <w:ilvl w:val="0"/>
                <w:numId w:val="2"/>
              </w:numPr>
              <w:spacing w:after="45" w:line="216" w:lineRule="auto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elektrody przedsercowe - 6 szt.</w:t>
            </w:r>
          </w:p>
          <w:p w14:paraId="2C8AD823" w14:textId="77777777" w:rsidR="00844B48" w:rsidRPr="000845A3" w:rsidRDefault="00844B48" w:rsidP="00844B48">
            <w:pPr>
              <w:numPr>
                <w:ilvl w:val="0"/>
                <w:numId w:val="2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lastRenderedPageBreak/>
              <w:t xml:space="preserve">kabel EKG </w:t>
            </w:r>
            <w:r w:rsidRPr="000845A3">
              <w:rPr>
                <w:rFonts w:cstheme="minorHAnsi"/>
                <w:sz w:val="20"/>
                <w:szCs w:val="20"/>
              </w:rPr>
              <w:tab/>
              <w:t>- 1 szt.</w:t>
            </w:r>
          </w:p>
          <w:p w14:paraId="65927248" w14:textId="77777777" w:rsidR="00844B48" w:rsidRPr="000845A3" w:rsidRDefault="00844B48" w:rsidP="00844B48">
            <w:pPr>
              <w:numPr>
                <w:ilvl w:val="0"/>
                <w:numId w:val="2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kabel zasilania sieciowego - 1 szt.</w:t>
            </w:r>
          </w:p>
          <w:p w14:paraId="3E371D82" w14:textId="77777777" w:rsidR="00844B48" w:rsidRPr="000845A3" w:rsidRDefault="00844B48" w:rsidP="00844B48">
            <w:pPr>
              <w:numPr>
                <w:ilvl w:val="0"/>
                <w:numId w:val="2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papier R-A4 szerokość 112 mm - 1 szt.</w:t>
            </w:r>
          </w:p>
          <w:p w14:paraId="6373C689" w14:textId="77777777" w:rsidR="00844B48" w:rsidRPr="000845A3" w:rsidRDefault="00844B48" w:rsidP="00844B48">
            <w:pPr>
              <w:numPr>
                <w:ilvl w:val="0"/>
                <w:numId w:val="2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0845A3">
              <w:rPr>
                <w:rFonts w:cstheme="minorHAnsi"/>
                <w:sz w:val="20"/>
                <w:szCs w:val="20"/>
              </w:rPr>
              <w:t>żel do EKG - 1 szt.</w:t>
            </w:r>
          </w:p>
          <w:p w14:paraId="5EE2D20F" w14:textId="6B946C74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        </w:t>
            </w:r>
            <w:r w:rsidRPr="000845A3">
              <w:rPr>
                <w:rFonts w:cstheme="minorHAnsi"/>
                <w:sz w:val="20"/>
                <w:szCs w:val="20"/>
              </w:rPr>
              <w:t>instrukcja użytkowania - 1 szt.</w:t>
            </w:r>
          </w:p>
        </w:tc>
        <w:tc>
          <w:tcPr>
            <w:tcW w:w="4242" w:type="dxa"/>
            <w:vAlign w:val="center"/>
          </w:tcPr>
          <w:p w14:paraId="3EA16F94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057E152C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542AFA0B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811938E" w14:textId="77777777" w:rsidR="00844B48" w:rsidRPr="00A24362" w:rsidRDefault="00844B48" w:rsidP="00844B48">
            <w:pPr>
              <w:rPr>
                <w:rFonts w:cstheme="minorHAnsi"/>
                <w:sz w:val="20"/>
                <w:szCs w:val="20"/>
              </w:rPr>
            </w:pPr>
            <w:r w:rsidRPr="00A24362">
              <w:rPr>
                <w:rFonts w:cstheme="minorHAnsi"/>
                <w:sz w:val="20"/>
                <w:szCs w:val="20"/>
              </w:rPr>
              <w:t>Zasilanie 100-240 V, 50-60 Hz,</w:t>
            </w:r>
          </w:p>
          <w:p w14:paraId="0FC75D4D" w14:textId="77777777" w:rsidR="00844B48" w:rsidRPr="000017F5" w:rsidRDefault="00844B48" w:rsidP="00844B4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6E531CA0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B7BAA" w14:paraId="6FE93874" w14:textId="77777777" w:rsidTr="00793EB2">
        <w:trPr>
          <w:trHeight w:val="241"/>
        </w:trPr>
        <w:tc>
          <w:tcPr>
            <w:tcW w:w="9186" w:type="dxa"/>
            <w:gridSpan w:val="3"/>
            <w:vAlign w:val="center"/>
          </w:tcPr>
          <w:p w14:paraId="79593F95" w14:textId="3AAF4C71" w:rsidR="00844B48" w:rsidRPr="000B7BAA" w:rsidRDefault="00844B48" w:rsidP="00844B4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B7BAA">
              <w:rPr>
                <w:rFonts w:cstheme="minorHAnsi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844B48" w:rsidRPr="000017F5" w14:paraId="4D134940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3A2791BC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B0EA0B5" w14:textId="422AEB44" w:rsidR="00844B48" w:rsidRPr="00A24362" w:rsidRDefault="00844B48" w:rsidP="00844B4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Certyfikat CE, Deklaracja zgodności</w:t>
            </w:r>
          </w:p>
        </w:tc>
        <w:tc>
          <w:tcPr>
            <w:tcW w:w="4242" w:type="dxa"/>
            <w:vAlign w:val="center"/>
          </w:tcPr>
          <w:p w14:paraId="1B37F734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4121C88D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4413B693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34FF5A7" w14:textId="67A7FBE6" w:rsidR="00844B48" w:rsidRPr="00A24362" w:rsidRDefault="00844B48" w:rsidP="00844B4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Serwis gwarancyjny i pogwarancyjny na terenie Polski</w:t>
            </w:r>
          </w:p>
        </w:tc>
        <w:tc>
          <w:tcPr>
            <w:tcW w:w="4242" w:type="dxa"/>
            <w:vAlign w:val="center"/>
          </w:tcPr>
          <w:p w14:paraId="6D8FCFBF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44B48" w:rsidRPr="000017F5" w14:paraId="03889179" w14:textId="77777777" w:rsidTr="00A60DF3">
        <w:trPr>
          <w:trHeight w:val="241"/>
        </w:trPr>
        <w:tc>
          <w:tcPr>
            <w:tcW w:w="650" w:type="dxa"/>
            <w:vAlign w:val="center"/>
          </w:tcPr>
          <w:p w14:paraId="647E8F05" w14:textId="77777777" w:rsidR="00844B48" w:rsidRPr="000017F5" w:rsidRDefault="00844B48" w:rsidP="00844B4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09D153E" w14:textId="77777777" w:rsidR="00844B48" w:rsidRDefault="00844B48" w:rsidP="00844B48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Gwarancja min 24 miesiące</w:t>
            </w:r>
          </w:p>
          <w:p w14:paraId="6641AE72" w14:textId="43D2B288" w:rsidR="00844B48" w:rsidRPr="00DB7D73" w:rsidRDefault="00844B48" w:rsidP="00844B4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00CE4062" w14:textId="77777777" w:rsidR="00844B48" w:rsidRPr="000017F5" w:rsidRDefault="00844B48" w:rsidP="00844B4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34CD20E" w14:textId="77777777" w:rsidR="000B7BAA" w:rsidRPr="000B7BAA" w:rsidRDefault="000B7BAA" w:rsidP="000B7BAA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eastAsia="Times New Roman" w:cstheme="minorHAnsi"/>
          <w:iCs/>
          <w:lang w:eastAsia="pl-PL"/>
        </w:rPr>
      </w:pPr>
    </w:p>
    <w:p w14:paraId="2FC3515D" w14:textId="77777777" w:rsidR="000B7BAA" w:rsidRPr="000B7BAA" w:rsidRDefault="000B7BAA" w:rsidP="000B7BAA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eastAsia="Times New Roman" w:cstheme="minorHAnsi"/>
          <w:iCs/>
          <w:lang w:eastAsia="pl-PL"/>
        </w:rPr>
      </w:pPr>
    </w:p>
    <w:p w14:paraId="224AB158" w14:textId="0523215B" w:rsidR="000B7BAA" w:rsidRPr="000B7BAA" w:rsidRDefault="000B7BAA" w:rsidP="000B7BAA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0B7BAA">
        <w:rPr>
          <w:rFonts w:cstheme="minorHAnsi"/>
        </w:rPr>
        <w:t>Wykonawca bezwzględnie musi potwierdzić dokładne oferowane parametry w kolumnie PARAMETR OFEROWANY, b</w:t>
      </w:r>
      <w:r w:rsidRPr="000B7BAA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B7BAA">
        <w:rPr>
          <w:rFonts w:cstheme="minorHAnsi"/>
        </w:rPr>
        <w:t>Niespełnienie wymaganych parametrów i warunków spowoduje odrzucenie oferty.</w:t>
      </w:r>
      <w:r w:rsidRPr="000B7BAA">
        <w:rPr>
          <w:rFonts w:eastAsia="Times New Roman" w:cstheme="minorHAnsi"/>
          <w:iCs/>
          <w:lang w:eastAsia="pl-PL"/>
        </w:rPr>
        <w:t xml:space="preserve"> </w:t>
      </w:r>
    </w:p>
    <w:p w14:paraId="268248F3" w14:textId="77777777" w:rsidR="000B7BAA" w:rsidRPr="000B7BAA" w:rsidRDefault="000B7BAA" w:rsidP="000B7BAA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0B7BAA">
        <w:rPr>
          <w:rFonts w:eastAsia="Times New Roman" w:cstheme="minorHAns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F354CCB" w14:textId="77777777" w:rsidR="000B7BAA" w:rsidRPr="000B7BAA" w:rsidRDefault="000B7BAA" w:rsidP="000B7BAA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0B7BAA">
        <w:rPr>
          <w:rFonts w:eastAsia="Times New Roman" w:cstheme="minorHAnsi"/>
          <w:iCs/>
          <w:lang w:eastAsia="pl-PL"/>
        </w:rPr>
        <w:t>Zamawiający dopuszcza rozwiązania równoważne zgodnie z opisem w dziale III Opis przedmiotu zamówienia SWZ.</w:t>
      </w:r>
    </w:p>
    <w:p w14:paraId="6AD002A0" w14:textId="77777777" w:rsidR="000B7BAA" w:rsidRDefault="000B7BAA" w:rsidP="000B7BAA">
      <w:pPr>
        <w:spacing w:line="240" w:lineRule="auto"/>
        <w:jc w:val="right"/>
        <w:rPr>
          <w:rFonts w:ascii="Arial Narrow" w:hAnsi="Arial Narrow"/>
        </w:rPr>
      </w:pPr>
    </w:p>
    <w:p w14:paraId="4901B022" w14:textId="77777777" w:rsidR="000B7BAA" w:rsidRDefault="000B7BAA" w:rsidP="000B7BAA">
      <w:pPr>
        <w:spacing w:line="240" w:lineRule="auto"/>
        <w:jc w:val="right"/>
        <w:rPr>
          <w:rFonts w:ascii="Arial Narrow" w:hAnsi="Arial Narrow"/>
        </w:rPr>
      </w:pPr>
    </w:p>
    <w:p w14:paraId="60CED381" w14:textId="77777777" w:rsidR="000B7BAA" w:rsidRDefault="000B7BAA" w:rsidP="000B7BAA">
      <w:pPr>
        <w:spacing w:line="240" w:lineRule="auto"/>
        <w:ind w:left="284"/>
        <w:jc w:val="right"/>
        <w:rPr>
          <w:rFonts w:ascii="Arial Narrow" w:hAnsi="Arial Narrow"/>
        </w:rPr>
      </w:pPr>
    </w:p>
    <w:p w14:paraId="7994DCD1" w14:textId="77777777" w:rsidR="000B7BAA" w:rsidRPr="000017F5" w:rsidRDefault="000B7BAA" w:rsidP="000B7BAA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1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1"/>
    </w:p>
    <w:p w14:paraId="7B16CBF1" w14:textId="77777777" w:rsidR="005B4FD7" w:rsidRPr="005B4FD7" w:rsidRDefault="005B4FD7" w:rsidP="000B7BAA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1F86"/>
    <w:multiLevelType w:val="hybridMultilevel"/>
    <w:tmpl w:val="44027D0C"/>
    <w:lvl w:ilvl="0" w:tplc="CE423E48">
      <w:start w:val="1"/>
      <w:numFmt w:val="bullet"/>
      <w:lvlText w:val="-"/>
      <w:lvlJc w:val="left"/>
      <w:pPr>
        <w:ind w:left="1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C963B44">
      <w:start w:val="1"/>
      <w:numFmt w:val="bullet"/>
      <w:lvlText w:val="o"/>
      <w:lvlJc w:val="left"/>
      <w:pPr>
        <w:ind w:left="1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9586074">
      <w:start w:val="1"/>
      <w:numFmt w:val="bullet"/>
      <w:lvlText w:val="▪"/>
      <w:lvlJc w:val="left"/>
      <w:pPr>
        <w:ind w:left="1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32C46A6">
      <w:start w:val="1"/>
      <w:numFmt w:val="bullet"/>
      <w:lvlText w:val="•"/>
      <w:lvlJc w:val="left"/>
      <w:pPr>
        <w:ind w:left="2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14ACEE6">
      <w:start w:val="1"/>
      <w:numFmt w:val="bullet"/>
      <w:lvlText w:val="o"/>
      <w:lvlJc w:val="left"/>
      <w:pPr>
        <w:ind w:left="3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FE85CEE">
      <w:start w:val="1"/>
      <w:numFmt w:val="bullet"/>
      <w:lvlText w:val="▪"/>
      <w:lvlJc w:val="left"/>
      <w:pPr>
        <w:ind w:left="41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25A3F58">
      <w:start w:val="1"/>
      <w:numFmt w:val="bullet"/>
      <w:lvlText w:val="•"/>
      <w:lvlJc w:val="left"/>
      <w:pPr>
        <w:ind w:left="48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4D867A2">
      <w:start w:val="1"/>
      <w:numFmt w:val="bullet"/>
      <w:lvlText w:val="o"/>
      <w:lvlJc w:val="left"/>
      <w:pPr>
        <w:ind w:left="55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BE8F640">
      <w:start w:val="1"/>
      <w:numFmt w:val="bullet"/>
      <w:lvlText w:val="▪"/>
      <w:lvlJc w:val="left"/>
      <w:pPr>
        <w:ind w:left="63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2"/>
  </w:num>
  <w:num w:numId="2" w16cid:durableId="2099667441">
    <w:abstractNumId w:val="0"/>
  </w:num>
  <w:num w:numId="3" w16cid:durableId="787941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B7BAA"/>
    <w:rsid w:val="00143FE4"/>
    <w:rsid w:val="00221556"/>
    <w:rsid w:val="00373C44"/>
    <w:rsid w:val="003B7A3A"/>
    <w:rsid w:val="004877FC"/>
    <w:rsid w:val="0055707E"/>
    <w:rsid w:val="005B4FD7"/>
    <w:rsid w:val="00844B48"/>
    <w:rsid w:val="00892A9D"/>
    <w:rsid w:val="00A16DE5"/>
    <w:rsid w:val="00A20625"/>
    <w:rsid w:val="00B6170D"/>
    <w:rsid w:val="00BB0BF6"/>
    <w:rsid w:val="00C10BD3"/>
    <w:rsid w:val="00C54B1B"/>
    <w:rsid w:val="00CA08C7"/>
    <w:rsid w:val="00CA0F66"/>
    <w:rsid w:val="00CD3C32"/>
    <w:rsid w:val="00E51EDF"/>
    <w:rsid w:val="00F6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699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2026-03-16T07:49:00Z</dcterms:created>
  <dcterms:modified xsi:type="dcterms:W3CDTF">2026-03-23T15:38:00Z</dcterms:modified>
</cp:coreProperties>
</file>